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35727" w14:textId="5FBC2C55" w:rsidR="00814367" w:rsidRPr="00814367" w:rsidRDefault="00A60C25" w:rsidP="00814367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RECONOCIMIENTO EUROPEO</w:t>
      </w:r>
    </w:p>
    <w:p w14:paraId="7B93B1AC" w14:textId="1EE599BE" w:rsidR="002465DA" w:rsidRPr="00A60C25" w:rsidRDefault="00A60C25" w:rsidP="002465DA">
      <w:pPr>
        <w:jc w:val="center"/>
        <w:rPr>
          <w:rFonts w:ascii="Calibri" w:hAnsi="Calibri"/>
          <w:b/>
          <w:sz w:val="40"/>
          <w:szCs w:val="40"/>
        </w:rPr>
      </w:pPr>
      <w:r w:rsidRPr="00A60C25">
        <w:rPr>
          <w:rFonts w:ascii="Calibri" w:hAnsi="Calibri"/>
          <w:b/>
          <w:sz w:val="40"/>
          <w:szCs w:val="40"/>
        </w:rPr>
        <w:t>CUATRO OROS PARA BODEGA SIERRA NORTE C</w:t>
      </w:r>
      <w:r w:rsidR="00C87798">
        <w:rPr>
          <w:rFonts w:ascii="Calibri" w:hAnsi="Calibri"/>
          <w:b/>
          <w:sz w:val="40"/>
          <w:szCs w:val="40"/>
        </w:rPr>
        <w:t>ONCEDIDOS POR LA PRESTIGIOSA GU</w:t>
      </w:r>
      <w:r w:rsidR="00821484">
        <w:rPr>
          <w:rFonts w:ascii="Calibri" w:hAnsi="Calibri"/>
          <w:b/>
          <w:sz w:val="40"/>
          <w:szCs w:val="40"/>
        </w:rPr>
        <w:t>Í</w:t>
      </w:r>
      <w:r w:rsidRPr="00A60C25">
        <w:rPr>
          <w:rFonts w:ascii="Calibri" w:hAnsi="Calibri"/>
          <w:b/>
          <w:sz w:val="40"/>
          <w:szCs w:val="40"/>
        </w:rPr>
        <w:t>A GILBERT&amp;GAILLARD</w:t>
      </w:r>
    </w:p>
    <w:p w14:paraId="76526407" w14:textId="0D9E643A" w:rsidR="008F0EFF" w:rsidRPr="008F0EFF" w:rsidRDefault="00A60C25" w:rsidP="008F0EFF">
      <w:pPr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Los vinos Equilibrio 4, Pasión de </w:t>
      </w:r>
      <w:proofErr w:type="spellStart"/>
      <w:r>
        <w:rPr>
          <w:rFonts w:ascii="Calibri" w:hAnsi="Calibri"/>
          <w:b/>
          <w:sz w:val="26"/>
          <w:szCs w:val="26"/>
        </w:rPr>
        <w:t>Bobal</w:t>
      </w:r>
      <w:proofErr w:type="spellEnd"/>
      <w:r>
        <w:rPr>
          <w:rFonts w:ascii="Calibri" w:hAnsi="Calibri"/>
          <w:b/>
          <w:sz w:val="26"/>
          <w:szCs w:val="26"/>
        </w:rPr>
        <w:t xml:space="preserve"> rosado, </w:t>
      </w:r>
      <w:proofErr w:type="spellStart"/>
      <w:r>
        <w:rPr>
          <w:rFonts w:ascii="Calibri" w:hAnsi="Calibri"/>
          <w:b/>
          <w:sz w:val="26"/>
          <w:szCs w:val="26"/>
        </w:rPr>
        <w:t>Mariluna</w:t>
      </w:r>
      <w:proofErr w:type="spellEnd"/>
      <w:r>
        <w:rPr>
          <w:rFonts w:ascii="Calibri" w:hAnsi="Calibri"/>
          <w:b/>
          <w:sz w:val="26"/>
          <w:szCs w:val="26"/>
        </w:rPr>
        <w:t xml:space="preserve"> blanco y </w:t>
      </w:r>
      <w:proofErr w:type="spellStart"/>
      <w:r>
        <w:rPr>
          <w:rFonts w:ascii="Calibri" w:hAnsi="Calibri"/>
          <w:b/>
          <w:sz w:val="26"/>
          <w:szCs w:val="26"/>
        </w:rPr>
        <w:t>Ananto</w:t>
      </w:r>
      <w:proofErr w:type="spellEnd"/>
      <w:r w:rsidR="00821484">
        <w:rPr>
          <w:rFonts w:ascii="Calibri" w:hAnsi="Calibri"/>
          <w:b/>
          <w:sz w:val="26"/>
          <w:szCs w:val="26"/>
        </w:rPr>
        <w:t xml:space="preserve"> Macabeo</w:t>
      </w:r>
      <w:r>
        <w:rPr>
          <w:rFonts w:ascii="Calibri" w:hAnsi="Calibri"/>
          <w:b/>
          <w:sz w:val="26"/>
          <w:szCs w:val="26"/>
        </w:rPr>
        <w:t>, elaborados por la bodega valenciana Sierra Norte, reciben cuatro medallas de</w:t>
      </w:r>
      <w:r w:rsidR="00821484">
        <w:rPr>
          <w:rFonts w:ascii="Calibri" w:hAnsi="Calibri"/>
          <w:b/>
          <w:sz w:val="26"/>
          <w:szCs w:val="26"/>
        </w:rPr>
        <w:t xml:space="preserve"> oro de</w:t>
      </w:r>
      <w:r>
        <w:rPr>
          <w:rFonts w:ascii="Calibri" w:hAnsi="Calibri"/>
          <w:b/>
          <w:sz w:val="26"/>
          <w:szCs w:val="26"/>
        </w:rPr>
        <w:t xml:space="preserve"> la prestigiosa guía especializada </w:t>
      </w:r>
      <w:proofErr w:type="spellStart"/>
      <w:r>
        <w:rPr>
          <w:rFonts w:ascii="Calibri" w:hAnsi="Calibri"/>
          <w:b/>
          <w:sz w:val="26"/>
          <w:szCs w:val="26"/>
        </w:rPr>
        <w:t>Gilbert&amp;Gaillard</w:t>
      </w:r>
      <w:proofErr w:type="spellEnd"/>
      <w:r>
        <w:rPr>
          <w:rFonts w:ascii="Calibri" w:hAnsi="Calibri"/>
          <w:b/>
          <w:sz w:val="26"/>
          <w:szCs w:val="26"/>
        </w:rPr>
        <w:t>. Pasión de Moscatel blanco también se hace con una medalla de plata.</w:t>
      </w:r>
    </w:p>
    <w:p w14:paraId="114C52B4" w14:textId="34E46043" w:rsidR="00A60C25" w:rsidRDefault="002465DA" w:rsidP="00C87798">
      <w:pPr>
        <w:jc w:val="both"/>
        <w:rPr>
          <w:rFonts w:ascii="Calibri" w:hAnsi="Calibri"/>
          <w:sz w:val="26"/>
          <w:szCs w:val="26"/>
        </w:rPr>
      </w:pPr>
      <w:r w:rsidRPr="008F0EFF">
        <w:rPr>
          <w:rFonts w:ascii="Calibri" w:hAnsi="Calibri"/>
          <w:sz w:val="26"/>
          <w:szCs w:val="26"/>
        </w:rPr>
        <w:t>Requena</w:t>
      </w:r>
      <w:r w:rsidR="00A60C25">
        <w:rPr>
          <w:rFonts w:ascii="Calibri" w:hAnsi="Calibri"/>
          <w:sz w:val="26"/>
          <w:szCs w:val="26"/>
        </w:rPr>
        <w:t xml:space="preserve"> (</w:t>
      </w:r>
      <w:bookmarkStart w:id="0" w:name="_GoBack"/>
      <w:bookmarkEnd w:id="0"/>
      <w:r w:rsidR="00D94339" w:rsidRPr="00D94339">
        <w:rPr>
          <w:rFonts w:ascii="Calibri" w:hAnsi="Calibri"/>
          <w:sz w:val="26"/>
          <w:szCs w:val="26"/>
        </w:rPr>
        <w:t>20</w:t>
      </w:r>
      <w:r w:rsidRPr="008F0EFF">
        <w:rPr>
          <w:rFonts w:ascii="Calibri" w:hAnsi="Calibri"/>
          <w:sz w:val="26"/>
          <w:szCs w:val="26"/>
        </w:rPr>
        <w:t>/0</w:t>
      </w:r>
      <w:r w:rsidR="00A60C25">
        <w:rPr>
          <w:rFonts w:ascii="Calibri" w:hAnsi="Calibri"/>
          <w:sz w:val="26"/>
          <w:szCs w:val="26"/>
        </w:rPr>
        <w:t>2</w:t>
      </w:r>
      <w:r w:rsidR="006212B1">
        <w:rPr>
          <w:rFonts w:ascii="Calibri" w:hAnsi="Calibri"/>
          <w:sz w:val="26"/>
          <w:szCs w:val="26"/>
        </w:rPr>
        <w:t>/19</w:t>
      </w:r>
      <w:r w:rsidRPr="008F0EFF">
        <w:rPr>
          <w:rFonts w:ascii="Calibri" w:hAnsi="Calibri"/>
          <w:sz w:val="26"/>
          <w:szCs w:val="26"/>
        </w:rPr>
        <w:t xml:space="preserve">).- </w:t>
      </w:r>
      <w:r w:rsidR="00A60C25" w:rsidRPr="007C2F93">
        <w:rPr>
          <w:rFonts w:ascii="Calibri" w:hAnsi="Calibri"/>
          <w:b/>
          <w:sz w:val="26"/>
          <w:szCs w:val="26"/>
        </w:rPr>
        <w:t>Bodega Sierra Norte</w:t>
      </w:r>
      <w:r w:rsidR="00A60C25">
        <w:rPr>
          <w:rFonts w:ascii="Calibri" w:hAnsi="Calibri"/>
          <w:sz w:val="26"/>
          <w:szCs w:val="26"/>
        </w:rPr>
        <w:t xml:space="preserve"> ha recibido un notable reconocimiento para varios de sus vinos que llega directamente desde Francia, desde la prestigiosa guía </w:t>
      </w:r>
      <w:proofErr w:type="spellStart"/>
      <w:r w:rsidR="00A60C25" w:rsidRPr="007C2F93">
        <w:rPr>
          <w:rFonts w:ascii="Calibri" w:hAnsi="Calibri"/>
          <w:b/>
          <w:sz w:val="26"/>
          <w:szCs w:val="26"/>
        </w:rPr>
        <w:t>Gilbert&amp;Gaillard</w:t>
      </w:r>
      <w:proofErr w:type="spellEnd"/>
      <w:r w:rsidR="00A60C25" w:rsidRPr="007C2F93">
        <w:rPr>
          <w:rFonts w:ascii="Calibri" w:hAnsi="Calibri"/>
          <w:b/>
          <w:sz w:val="26"/>
          <w:szCs w:val="26"/>
        </w:rPr>
        <w:t>.</w:t>
      </w:r>
    </w:p>
    <w:p w14:paraId="2D1E8B7E" w14:textId="4B894C78" w:rsidR="00A60C25" w:rsidRDefault="00A60C25" w:rsidP="00C8779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Sus críticos han premiado con </w:t>
      </w:r>
      <w:r w:rsidRPr="007C2F93">
        <w:rPr>
          <w:rFonts w:ascii="Calibri" w:hAnsi="Calibri"/>
          <w:b/>
          <w:sz w:val="26"/>
          <w:szCs w:val="26"/>
        </w:rPr>
        <w:t>cuatro oros</w:t>
      </w:r>
      <w:r>
        <w:rPr>
          <w:rFonts w:ascii="Calibri" w:hAnsi="Calibri"/>
          <w:sz w:val="26"/>
          <w:szCs w:val="26"/>
        </w:rPr>
        <w:t xml:space="preserve"> a cuatro de las marcas más representativas de la bodega valenciana: </w:t>
      </w:r>
      <w:proofErr w:type="spellStart"/>
      <w:r w:rsidRPr="007C2F93">
        <w:rPr>
          <w:rFonts w:ascii="Calibri" w:hAnsi="Calibri"/>
          <w:b/>
          <w:sz w:val="26"/>
          <w:szCs w:val="26"/>
        </w:rPr>
        <w:t>Pasion</w:t>
      </w:r>
      <w:proofErr w:type="spellEnd"/>
      <w:r w:rsidRPr="007C2F93">
        <w:rPr>
          <w:rFonts w:ascii="Calibri" w:hAnsi="Calibri"/>
          <w:b/>
          <w:sz w:val="26"/>
          <w:szCs w:val="26"/>
        </w:rPr>
        <w:t xml:space="preserve"> de </w:t>
      </w:r>
      <w:proofErr w:type="spellStart"/>
      <w:r w:rsidRPr="007C2F93">
        <w:rPr>
          <w:rFonts w:ascii="Calibri" w:hAnsi="Calibri"/>
          <w:b/>
          <w:sz w:val="26"/>
          <w:szCs w:val="26"/>
        </w:rPr>
        <w:t>Bobal</w:t>
      </w:r>
      <w:proofErr w:type="spellEnd"/>
      <w:r w:rsidRPr="007C2F93">
        <w:rPr>
          <w:rFonts w:ascii="Calibri" w:hAnsi="Calibri"/>
          <w:b/>
          <w:sz w:val="26"/>
          <w:szCs w:val="26"/>
        </w:rPr>
        <w:t xml:space="preserve"> rosado</w:t>
      </w:r>
      <w:r>
        <w:rPr>
          <w:rFonts w:ascii="Calibri" w:hAnsi="Calibri"/>
          <w:sz w:val="26"/>
          <w:szCs w:val="26"/>
        </w:rPr>
        <w:t xml:space="preserve">, </w:t>
      </w:r>
      <w:r w:rsidRPr="007C2F93">
        <w:rPr>
          <w:rFonts w:ascii="Calibri" w:hAnsi="Calibri"/>
          <w:b/>
          <w:sz w:val="26"/>
          <w:szCs w:val="26"/>
        </w:rPr>
        <w:t>Equilibrio 4</w:t>
      </w:r>
      <w:r>
        <w:rPr>
          <w:rFonts w:ascii="Calibri" w:hAnsi="Calibri"/>
          <w:sz w:val="26"/>
          <w:szCs w:val="26"/>
        </w:rPr>
        <w:t xml:space="preserve">, </w:t>
      </w:r>
      <w:proofErr w:type="spellStart"/>
      <w:r w:rsidRPr="007C2F93">
        <w:rPr>
          <w:rFonts w:ascii="Calibri" w:hAnsi="Calibri"/>
          <w:b/>
          <w:sz w:val="26"/>
          <w:szCs w:val="26"/>
        </w:rPr>
        <w:t>Mariluna</w:t>
      </w:r>
      <w:proofErr w:type="spellEnd"/>
      <w:r w:rsidRPr="007C2F93">
        <w:rPr>
          <w:rFonts w:ascii="Calibri" w:hAnsi="Calibri"/>
          <w:b/>
          <w:sz w:val="26"/>
          <w:szCs w:val="26"/>
        </w:rPr>
        <w:t xml:space="preserve"> blanco</w:t>
      </w:r>
      <w:r>
        <w:rPr>
          <w:rFonts w:ascii="Calibri" w:hAnsi="Calibri"/>
          <w:sz w:val="26"/>
          <w:szCs w:val="26"/>
        </w:rPr>
        <w:t xml:space="preserve"> y </w:t>
      </w:r>
      <w:proofErr w:type="spellStart"/>
      <w:r w:rsidRPr="007C2F93">
        <w:rPr>
          <w:rFonts w:ascii="Calibri" w:hAnsi="Calibri"/>
          <w:b/>
          <w:sz w:val="26"/>
          <w:szCs w:val="26"/>
        </w:rPr>
        <w:t>Ananto</w:t>
      </w:r>
      <w:proofErr w:type="spellEnd"/>
      <w:r w:rsidRPr="007C2F93">
        <w:rPr>
          <w:rFonts w:ascii="Calibri" w:hAnsi="Calibri"/>
          <w:b/>
          <w:sz w:val="26"/>
          <w:szCs w:val="26"/>
        </w:rPr>
        <w:t xml:space="preserve"> </w:t>
      </w:r>
      <w:r w:rsidR="00D2478A">
        <w:rPr>
          <w:rFonts w:ascii="Calibri" w:hAnsi="Calibri"/>
          <w:b/>
          <w:sz w:val="26"/>
          <w:szCs w:val="26"/>
        </w:rPr>
        <w:t>Macabeo</w:t>
      </w:r>
      <w:r>
        <w:rPr>
          <w:rFonts w:ascii="Calibri" w:hAnsi="Calibri"/>
          <w:sz w:val="26"/>
          <w:szCs w:val="26"/>
        </w:rPr>
        <w:t xml:space="preserve">. </w:t>
      </w:r>
      <w:r w:rsidRPr="007C2F93">
        <w:rPr>
          <w:rFonts w:ascii="Calibri" w:hAnsi="Calibri"/>
          <w:b/>
          <w:sz w:val="26"/>
          <w:szCs w:val="26"/>
        </w:rPr>
        <w:t>Pasión de Moscatel</w:t>
      </w:r>
      <w:r>
        <w:rPr>
          <w:rFonts w:ascii="Calibri" w:hAnsi="Calibri"/>
          <w:sz w:val="26"/>
          <w:szCs w:val="26"/>
        </w:rPr>
        <w:t xml:space="preserve"> también ha recibido una medalla de plata.</w:t>
      </w:r>
    </w:p>
    <w:p w14:paraId="41BC106D" w14:textId="5E069355" w:rsidR="00A60C25" w:rsidRDefault="00A60C25" w:rsidP="00C8779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 excepción de </w:t>
      </w:r>
      <w:proofErr w:type="spellStart"/>
      <w:r w:rsidRPr="007C2F93">
        <w:rPr>
          <w:rFonts w:ascii="Calibri" w:hAnsi="Calibri"/>
          <w:b/>
          <w:sz w:val="26"/>
          <w:szCs w:val="26"/>
        </w:rPr>
        <w:t>Mariluna</w:t>
      </w:r>
      <w:proofErr w:type="spellEnd"/>
      <w:r w:rsidRPr="007C2F93">
        <w:rPr>
          <w:rFonts w:ascii="Calibri" w:hAnsi="Calibri"/>
          <w:b/>
          <w:sz w:val="26"/>
          <w:szCs w:val="26"/>
        </w:rPr>
        <w:t xml:space="preserve"> blanco</w:t>
      </w:r>
      <w:r>
        <w:rPr>
          <w:rFonts w:ascii="Calibri" w:hAnsi="Calibri"/>
          <w:sz w:val="26"/>
          <w:szCs w:val="26"/>
        </w:rPr>
        <w:t xml:space="preserve">, elaborado con Verdejo y Macabeo, el resto de vinos </w:t>
      </w:r>
      <w:r w:rsidR="007C2F93">
        <w:rPr>
          <w:rFonts w:ascii="Calibri" w:hAnsi="Calibri"/>
          <w:sz w:val="26"/>
          <w:szCs w:val="26"/>
        </w:rPr>
        <w:t xml:space="preserve">premiados </w:t>
      </w:r>
      <w:r>
        <w:rPr>
          <w:rFonts w:ascii="Calibri" w:hAnsi="Calibri"/>
          <w:sz w:val="26"/>
          <w:szCs w:val="26"/>
        </w:rPr>
        <w:t xml:space="preserve">son </w:t>
      </w:r>
      <w:proofErr w:type="spellStart"/>
      <w:r>
        <w:rPr>
          <w:rFonts w:ascii="Calibri" w:hAnsi="Calibri"/>
          <w:sz w:val="26"/>
          <w:szCs w:val="26"/>
        </w:rPr>
        <w:t>monovarietales</w:t>
      </w:r>
      <w:proofErr w:type="spellEnd"/>
      <w:r>
        <w:rPr>
          <w:rFonts w:ascii="Calibri" w:hAnsi="Calibri"/>
          <w:sz w:val="26"/>
          <w:szCs w:val="26"/>
        </w:rPr>
        <w:t xml:space="preserve">, ya que Sierra Norte viene apostando desde hace años por </w:t>
      </w:r>
      <w:r w:rsidRPr="007C2F93">
        <w:rPr>
          <w:rFonts w:ascii="Calibri" w:hAnsi="Calibri"/>
          <w:b/>
          <w:sz w:val="26"/>
          <w:szCs w:val="26"/>
        </w:rPr>
        <w:t>elaborar vinos con una única variedad de uva</w:t>
      </w:r>
      <w:r>
        <w:rPr>
          <w:rFonts w:ascii="Calibri" w:hAnsi="Calibri"/>
          <w:sz w:val="26"/>
          <w:szCs w:val="26"/>
        </w:rPr>
        <w:t xml:space="preserve"> en varias de sus marcas. </w:t>
      </w:r>
      <w:r w:rsidRPr="007C2F93">
        <w:rPr>
          <w:rFonts w:ascii="Calibri" w:hAnsi="Calibri"/>
          <w:b/>
          <w:sz w:val="26"/>
          <w:szCs w:val="26"/>
        </w:rPr>
        <w:t>Pasió</w:t>
      </w:r>
      <w:r w:rsidR="00C87798" w:rsidRPr="007C2F93">
        <w:rPr>
          <w:rFonts w:ascii="Calibri" w:hAnsi="Calibri"/>
          <w:b/>
          <w:sz w:val="26"/>
          <w:szCs w:val="26"/>
        </w:rPr>
        <w:t xml:space="preserve">n de </w:t>
      </w:r>
      <w:proofErr w:type="spellStart"/>
      <w:r w:rsidR="00C87798" w:rsidRPr="007C2F93">
        <w:rPr>
          <w:rFonts w:ascii="Calibri" w:hAnsi="Calibri"/>
          <w:b/>
          <w:sz w:val="26"/>
          <w:szCs w:val="26"/>
        </w:rPr>
        <w:t>Bobal</w:t>
      </w:r>
      <w:proofErr w:type="spellEnd"/>
      <w:r w:rsidR="00C87798" w:rsidRPr="007C2F93">
        <w:rPr>
          <w:rFonts w:ascii="Calibri" w:hAnsi="Calibri"/>
          <w:b/>
          <w:sz w:val="26"/>
          <w:szCs w:val="26"/>
        </w:rPr>
        <w:t xml:space="preserve"> rosado</w:t>
      </w:r>
      <w:r w:rsidR="00C87798">
        <w:rPr>
          <w:rFonts w:ascii="Calibri" w:hAnsi="Calibri"/>
          <w:sz w:val="26"/>
          <w:szCs w:val="26"/>
        </w:rPr>
        <w:t xml:space="preserve">, por ejemplo, está elaborado con uvas de </w:t>
      </w:r>
      <w:proofErr w:type="spellStart"/>
      <w:r w:rsidR="00C87798">
        <w:rPr>
          <w:rFonts w:ascii="Calibri" w:hAnsi="Calibri"/>
          <w:sz w:val="26"/>
          <w:szCs w:val="26"/>
        </w:rPr>
        <w:t>Bobal</w:t>
      </w:r>
      <w:proofErr w:type="spellEnd"/>
      <w:r w:rsidR="00C87798">
        <w:rPr>
          <w:rFonts w:ascii="Calibri" w:hAnsi="Calibri"/>
          <w:sz w:val="26"/>
          <w:szCs w:val="26"/>
        </w:rPr>
        <w:t xml:space="preserve"> de </w:t>
      </w:r>
      <w:r w:rsidR="00C87798" w:rsidRPr="007C2F93">
        <w:rPr>
          <w:rFonts w:ascii="Calibri" w:hAnsi="Calibri"/>
          <w:b/>
          <w:sz w:val="26"/>
          <w:szCs w:val="26"/>
        </w:rPr>
        <w:t>más de 40 años</w:t>
      </w:r>
      <w:r w:rsidR="00C87798">
        <w:rPr>
          <w:rFonts w:ascii="Calibri" w:hAnsi="Calibri"/>
          <w:sz w:val="26"/>
          <w:szCs w:val="26"/>
        </w:rPr>
        <w:t xml:space="preserve">. Este vino ha recibido numerosos galardones en sus últimas añadas, muchos de ellos, como el oro en el </w:t>
      </w:r>
      <w:proofErr w:type="spellStart"/>
      <w:r w:rsidR="00C87798">
        <w:rPr>
          <w:rFonts w:ascii="Calibri" w:hAnsi="Calibri"/>
          <w:sz w:val="26"/>
          <w:szCs w:val="26"/>
        </w:rPr>
        <w:t>Challenge</w:t>
      </w:r>
      <w:proofErr w:type="spellEnd"/>
      <w:r w:rsidR="00C87798">
        <w:rPr>
          <w:rFonts w:ascii="Calibri" w:hAnsi="Calibri"/>
          <w:sz w:val="26"/>
          <w:szCs w:val="26"/>
        </w:rPr>
        <w:t xml:space="preserve"> International du </w:t>
      </w:r>
      <w:proofErr w:type="spellStart"/>
      <w:r w:rsidR="00C87798">
        <w:rPr>
          <w:rFonts w:ascii="Calibri" w:hAnsi="Calibri"/>
          <w:sz w:val="26"/>
          <w:szCs w:val="26"/>
        </w:rPr>
        <w:t>Vin</w:t>
      </w:r>
      <w:proofErr w:type="spellEnd"/>
      <w:r w:rsidR="00C87798">
        <w:rPr>
          <w:rFonts w:ascii="Calibri" w:hAnsi="Calibri"/>
          <w:sz w:val="26"/>
          <w:szCs w:val="26"/>
        </w:rPr>
        <w:t xml:space="preserve">, provenientes de países europeos, donde en vino rosado está muy bien posicionado. </w:t>
      </w:r>
    </w:p>
    <w:p w14:paraId="1126CF53" w14:textId="1087B663" w:rsidR="009814D8" w:rsidRDefault="00C87798" w:rsidP="009814D8">
      <w:pPr>
        <w:spacing w:after="0"/>
        <w:jc w:val="both"/>
        <w:rPr>
          <w:rFonts w:ascii="Calibri" w:hAnsi="Calibri"/>
          <w:sz w:val="26"/>
          <w:szCs w:val="26"/>
        </w:rPr>
      </w:pPr>
      <w:r w:rsidRPr="007C2F93">
        <w:rPr>
          <w:rFonts w:ascii="Calibri" w:hAnsi="Calibri"/>
          <w:b/>
          <w:sz w:val="26"/>
          <w:szCs w:val="26"/>
        </w:rPr>
        <w:t>Equilibrio 4</w:t>
      </w:r>
      <w:r>
        <w:rPr>
          <w:rFonts w:ascii="Calibri" w:hAnsi="Calibri"/>
          <w:sz w:val="26"/>
          <w:szCs w:val="26"/>
        </w:rPr>
        <w:t xml:space="preserve">, otro de los vinos premiados con un oro por </w:t>
      </w:r>
      <w:proofErr w:type="spellStart"/>
      <w:r>
        <w:rPr>
          <w:rFonts w:ascii="Calibri" w:hAnsi="Calibri"/>
          <w:sz w:val="26"/>
          <w:szCs w:val="26"/>
        </w:rPr>
        <w:t>Gilbert&amp;Gaillard</w:t>
      </w:r>
      <w:proofErr w:type="spellEnd"/>
      <w:r>
        <w:rPr>
          <w:rFonts w:ascii="Calibri" w:hAnsi="Calibri"/>
          <w:sz w:val="26"/>
          <w:szCs w:val="26"/>
        </w:rPr>
        <w:t xml:space="preserve">, está elaborado con uva </w:t>
      </w:r>
      <w:r w:rsidRPr="007C2F93">
        <w:rPr>
          <w:rFonts w:ascii="Calibri" w:hAnsi="Calibri"/>
          <w:b/>
          <w:sz w:val="26"/>
          <w:szCs w:val="26"/>
        </w:rPr>
        <w:t xml:space="preserve">100% </w:t>
      </w:r>
      <w:proofErr w:type="spellStart"/>
      <w:r w:rsidRPr="007C2F93">
        <w:rPr>
          <w:rFonts w:ascii="Calibri" w:hAnsi="Calibri"/>
          <w:b/>
          <w:sz w:val="26"/>
          <w:szCs w:val="26"/>
        </w:rPr>
        <w:t>Monastrell</w:t>
      </w:r>
      <w:proofErr w:type="spellEnd"/>
      <w:r>
        <w:rPr>
          <w:rFonts w:ascii="Calibri" w:hAnsi="Calibri"/>
          <w:sz w:val="26"/>
          <w:szCs w:val="26"/>
        </w:rPr>
        <w:t xml:space="preserve">, de las parcelas de viñedo en vaso que la bodega tiene en </w:t>
      </w:r>
      <w:r w:rsidRPr="007C2F93">
        <w:rPr>
          <w:rFonts w:ascii="Calibri" w:hAnsi="Calibri"/>
          <w:b/>
          <w:sz w:val="26"/>
          <w:szCs w:val="26"/>
        </w:rPr>
        <w:t>Jumilla</w:t>
      </w:r>
      <w:r>
        <w:rPr>
          <w:rFonts w:ascii="Calibri" w:hAnsi="Calibri"/>
          <w:sz w:val="26"/>
          <w:szCs w:val="26"/>
        </w:rPr>
        <w:t xml:space="preserve">. Este vino, estando en el segmento de precio por debajo de los ocho euros, también cuenta con 90 puntos en la selecta lista del reputado crítico James </w:t>
      </w:r>
      <w:proofErr w:type="spellStart"/>
      <w:r>
        <w:rPr>
          <w:rFonts w:ascii="Calibri" w:hAnsi="Calibri"/>
          <w:sz w:val="26"/>
          <w:szCs w:val="26"/>
        </w:rPr>
        <w:t>Suckling</w:t>
      </w:r>
      <w:proofErr w:type="spellEnd"/>
      <w:r w:rsidR="009814D8">
        <w:rPr>
          <w:rFonts w:ascii="Calibri" w:hAnsi="Calibri"/>
          <w:sz w:val="26"/>
          <w:szCs w:val="26"/>
        </w:rPr>
        <w:t>.</w:t>
      </w:r>
    </w:p>
    <w:p w14:paraId="3FCF58A0" w14:textId="77777777" w:rsidR="009814D8" w:rsidRDefault="009814D8" w:rsidP="009814D8">
      <w:pPr>
        <w:spacing w:after="0"/>
        <w:jc w:val="both"/>
        <w:rPr>
          <w:rFonts w:ascii="Calibri" w:hAnsi="Calibri"/>
          <w:sz w:val="26"/>
          <w:szCs w:val="26"/>
        </w:rPr>
      </w:pPr>
    </w:p>
    <w:p w14:paraId="416CB9A6" w14:textId="1972A3E7" w:rsidR="009814D8" w:rsidRPr="007C2F93" w:rsidRDefault="009814D8" w:rsidP="009814D8">
      <w:pPr>
        <w:spacing w:after="0"/>
        <w:jc w:val="both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La guía </w:t>
      </w:r>
      <w:proofErr w:type="spellStart"/>
      <w:r>
        <w:rPr>
          <w:rFonts w:ascii="Calibri" w:hAnsi="Calibri"/>
          <w:sz w:val="26"/>
          <w:szCs w:val="26"/>
        </w:rPr>
        <w:t>Gilbert&amp;Gaillard</w:t>
      </w:r>
      <w:proofErr w:type="spellEnd"/>
      <w:r>
        <w:rPr>
          <w:rFonts w:ascii="Calibri" w:hAnsi="Calibri"/>
          <w:sz w:val="26"/>
          <w:szCs w:val="26"/>
        </w:rPr>
        <w:t xml:space="preserve"> cuenta con un amplio reconocimiento en Francia y también en otros países </w:t>
      </w:r>
      <w:proofErr w:type="spellStart"/>
      <w:r>
        <w:rPr>
          <w:rFonts w:ascii="Calibri" w:hAnsi="Calibri"/>
          <w:sz w:val="26"/>
          <w:szCs w:val="26"/>
        </w:rPr>
        <w:t>noreuropeos</w:t>
      </w:r>
      <w:proofErr w:type="spellEnd"/>
      <w:r>
        <w:rPr>
          <w:rFonts w:ascii="Calibri" w:hAnsi="Calibri"/>
          <w:sz w:val="26"/>
          <w:szCs w:val="26"/>
        </w:rPr>
        <w:t>, como los nórdicos, y donde Bodega Sierra Norte</w:t>
      </w:r>
      <w:r w:rsidR="007C2F93">
        <w:rPr>
          <w:rFonts w:ascii="Calibri" w:hAnsi="Calibri"/>
          <w:sz w:val="26"/>
          <w:szCs w:val="26"/>
        </w:rPr>
        <w:t xml:space="preserve"> ha alcanzado en los últimos años</w:t>
      </w:r>
      <w:r>
        <w:rPr>
          <w:rFonts w:ascii="Calibri" w:hAnsi="Calibri"/>
          <w:sz w:val="26"/>
          <w:szCs w:val="26"/>
        </w:rPr>
        <w:t xml:space="preserve"> </w:t>
      </w:r>
      <w:r w:rsidRPr="007C2F93">
        <w:rPr>
          <w:rFonts w:ascii="Calibri" w:hAnsi="Calibri"/>
          <w:b/>
          <w:sz w:val="26"/>
          <w:szCs w:val="26"/>
        </w:rPr>
        <w:t>un buen posicionam</w:t>
      </w:r>
      <w:r w:rsidR="007C2F93" w:rsidRPr="007C2F93">
        <w:rPr>
          <w:rFonts w:ascii="Calibri" w:hAnsi="Calibri"/>
          <w:b/>
          <w:sz w:val="26"/>
          <w:szCs w:val="26"/>
        </w:rPr>
        <w:t>iento de sus vinos.</w:t>
      </w:r>
    </w:p>
    <w:p w14:paraId="17C5BFE8" w14:textId="3D4F097B" w:rsidR="002465DA" w:rsidRPr="00DB35F8" w:rsidRDefault="002465DA" w:rsidP="002465DA">
      <w:pPr>
        <w:jc w:val="both"/>
        <w:rPr>
          <w:rFonts w:ascii="Calibri" w:hAnsi="Calibri"/>
          <w:b/>
          <w:sz w:val="26"/>
          <w:szCs w:val="26"/>
        </w:rPr>
      </w:pPr>
    </w:p>
    <w:sectPr w:rsidR="002465DA" w:rsidRPr="00DB35F8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57C8" w14:textId="77777777" w:rsidR="00191F9E" w:rsidRDefault="00191F9E">
      <w:pPr>
        <w:spacing w:after="0"/>
      </w:pPr>
      <w:r>
        <w:separator/>
      </w:r>
    </w:p>
  </w:endnote>
  <w:endnote w:type="continuationSeparator" w:id="0">
    <w:p w14:paraId="7C6DE1CE" w14:textId="77777777" w:rsidR="00191F9E" w:rsidRDefault="00191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CEC3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A5CF" w14:textId="77777777" w:rsidR="00191F9E" w:rsidRDefault="00191F9E">
      <w:pPr>
        <w:spacing w:after="0"/>
      </w:pPr>
      <w:r>
        <w:separator/>
      </w:r>
    </w:p>
  </w:footnote>
  <w:footnote w:type="continuationSeparator" w:id="0">
    <w:p w14:paraId="732C3852" w14:textId="77777777" w:rsidR="00191F9E" w:rsidRDefault="00191F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B350" w14:textId="76B0C5C1" w:rsidR="002465DA" w:rsidRDefault="003B43F7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970503" wp14:editId="130DE545">
              <wp:simplePos x="0" y="0"/>
              <wp:positionH relativeFrom="column">
                <wp:posOffset>3657600</wp:posOffset>
              </wp:positionH>
              <wp:positionV relativeFrom="paragraph">
                <wp:posOffset>-5080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211F" w14:textId="77777777" w:rsidR="002465DA" w:rsidRPr="0003107A" w:rsidRDefault="002465DA" w:rsidP="002465DA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1C05955B" w14:textId="77777777" w:rsidR="002465DA" w:rsidRPr="0003107A" w:rsidRDefault="002465DA" w:rsidP="002465DA">
                          <w:pPr>
                            <w:spacing w:after="0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1D3F7789" w14:textId="562A2D5A" w:rsidR="002465DA" w:rsidRPr="0002466E" w:rsidRDefault="002465DA" w:rsidP="002465DA">
                          <w:pPr>
                            <w:spacing w:after="0"/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5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    <v:textbox inset=",7.2pt,,7.2pt">
                <w:txbxContent>
                  <w:p w14:paraId="67EA211F" w14:textId="77777777" w:rsidR="002465DA" w:rsidRPr="0003107A" w:rsidRDefault="002465DA" w:rsidP="002465DA">
                    <w:pPr>
                      <w:spacing w:after="0"/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1C05955B" w14:textId="77777777" w:rsidR="002465DA" w:rsidRPr="0003107A" w:rsidRDefault="002465DA" w:rsidP="002465DA">
                    <w:pPr>
                      <w:spacing w:after="0"/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1D3F7789" w14:textId="562A2D5A" w:rsidR="002465DA" w:rsidRPr="0002466E" w:rsidRDefault="002465DA" w:rsidP="002465DA">
                    <w:pPr>
                      <w:spacing w:after="0"/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C2F93">
      <w:rPr>
        <w:noProof/>
        <w:lang w:eastAsia="es-ES_tradnl"/>
      </w:rPr>
      <w:drawing>
        <wp:inline distT="0" distB="0" distL="0" distR="0" wp14:anchorId="769F6735" wp14:editId="741E991A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EDC2E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2466E"/>
    <w:rsid w:val="000D1671"/>
    <w:rsid w:val="00191F9E"/>
    <w:rsid w:val="00207FEE"/>
    <w:rsid w:val="002236CC"/>
    <w:rsid w:val="00223FFC"/>
    <w:rsid w:val="002465DA"/>
    <w:rsid w:val="002814FE"/>
    <w:rsid w:val="002A206C"/>
    <w:rsid w:val="002D086C"/>
    <w:rsid w:val="0033271D"/>
    <w:rsid w:val="00385C9B"/>
    <w:rsid w:val="003B43F7"/>
    <w:rsid w:val="004653B5"/>
    <w:rsid w:val="004E2AAA"/>
    <w:rsid w:val="004E4937"/>
    <w:rsid w:val="00540179"/>
    <w:rsid w:val="00574AE0"/>
    <w:rsid w:val="00610FCA"/>
    <w:rsid w:val="006212B1"/>
    <w:rsid w:val="007B45E2"/>
    <w:rsid w:val="007C1599"/>
    <w:rsid w:val="007C2F93"/>
    <w:rsid w:val="00814367"/>
    <w:rsid w:val="00821484"/>
    <w:rsid w:val="008C4C75"/>
    <w:rsid w:val="008F0EFF"/>
    <w:rsid w:val="00964704"/>
    <w:rsid w:val="00964E4A"/>
    <w:rsid w:val="009814D8"/>
    <w:rsid w:val="00990839"/>
    <w:rsid w:val="009E466E"/>
    <w:rsid w:val="00A44953"/>
    <w:rsid w:val="00A46217"/>
    <w:rsid w:val="00A60C25"/>
    <w:rsid w:val="00AA21DF"/>
    <w:rsid w:val="00C01DBC"/>
    <w:rsid w:val="00C02799"/>
    <w:rsid w:val="00C87798"/>
    <w:rsid w:val="00CC2DD1"/>
    <w:rsid w:val="00D2478A"/>
    <w:rsid w:val="00D2645B"/>
    <w:rsid w:val="00D94339"/>
    <w:rsid w:val="00DB35F8"/>
    <w:rsid w:val="00DF4FC6"/>
    <w:rsid w:val="00E230D5"/>
    <w:rsid w:val="00EB23EE"/>
    <w:rsid w:val="00EC38BD"/>
    <w:rsid w:val="00EF5BCD"/>
    <w:rsid w:val="00F91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D0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362D9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 w:after="0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1939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7</cp:revision>
  <cp:lastPrinted>2018-08-27T11:06:00Z</cp:lastPrinted>
  <dcterms:created xsi:type="dcterms:W3CDTF">2019-02-19T09:41:00Z</dcterms:created>
  <dcterms:modified xsi:type="dcterms:W3CDTF">2019-02-20T09:10:00Z</dcterms:modified>
</cp:coreProperties>
</file>