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B1AC" w14:textId="77777777" w:rsidR="002465DA" w:rsidRDefault="002465DA" w:rsidP="002465DA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EL CRÍTICO ESTADOUNIDENSE JAMES SUCKLING VALORA CON SOBRESALIENTE A LOS VINOS DE BODEGA SIERRA NORTE  </w:t>
      </w:r>
    </w:p>
    <w:p w14:paraId="6C140D04" w14:textId="77777777" w:rsidR="002465DA" w:rsidRDefault="002465DA" w:rsidP="002465DA">
      <w:pPr>
        <w:jc w:val="both"/>
        <w:rPr>
          <w:rFonts w:ascii="Calibri" w:hAnsi="Calibri"/>
          <w:sz w:val="23"/>
          <w:szCs w:val="23"/>
        </w:rPr>
      </w:pPr>
      <w:r w:rsidRPr="00876C89">
        <w:rPr>
          <w:rFonts w:ascii="Calibri" w:hAnsi="Calibri"/>
          <w:sz w:val="23"/>
          <w:szCs w:val="23"/>
        </w:rPr>
        <w:t>Requena</w:t>
      </w:r>
      <w:r>
        <w:rPr>
          <w:rFonts w:ascii="Calibri" w:hAnsi="Calibri"/>
          <w:sz w:val="23"/>
          <w:szCs w:val="23"/>
        </w:rPr>
        <w:t xml:space="preserve"> (20</w:t>
      </w:r>
      <w:r w:rsidRPr="00876C89">
        <w:rPr>
          <w:rFonts w:ascii="Calibri" w:hAnsi="Calibri"/>
          <w:sz w:val="23"/>
          <w:szCs w:val="23"/>
        </w:rPr>
        <w:t>/0</w:t>
      </w:r>
      <w:r>
        <w:rPr>
          <w:rFonts w:ascii="Calibri" w:hAnsi="Calibri"/>
          <w:sz w:val="23"/>
          <w:szCs w:val="23"/>
        </w:rPr>
        <w:t>8</w:t>
      </w:r>
      <w:r w:rsidRPr="00876C89">
        <w:rPr>
          <w:rFonts w:ascii="Calibri" w:hAnsi="Calibri"/>
          <w:sz w:val="23"/>
          <w:szCs w:val="23"/>
        </w:rPr>
        <w:t xml:space="preserve">/18).- </w:t>
      </w:r>
      <w:r w:rsidRPr="00EA1D88">
        <w:rPr>
          <w:rFonts w:ascii="Calibri" w:hAnsi="Calibri"/>
          <w:b/>
          <w:sz w:val="23"/>
          <w:szCs w:val="23"/>
        </w:rPr>
        <w:t>El reconocido crítico estadounidense James Suckling,</w:t>
      </w:r>
      <w:r>
        <w:rPr>
          <w:rFonts w:ascii="Calibri" w:hAnsi="Calibri"/>
          <w:sz w:val="23"/>
          <w:szCs w:val="23"/>
        </w:rPr>
        <w:t xml:space="preserve"> </w:t>
      </w:r>
      <w:r w:rsidRPr="00803C4D">
        <w:rPr>
          <w:rFonts w:ascii="Calibri" w:hAnsi="Calibri"/>
          <w:sz w:val="23"/>
          <w:szCs w:val="23"/>
        </w:rPr>
        <w:t>ex editor senior y jefe de la Oficina Europea de Wine Spectator</w:t>
      </w:r>
      <w:r>
        <w:rPr>
          <w:rFonts w:ascii="Calibri" w:hAnsi="Calibri"/>
          <w:sz w:val="23"/>
          <w:szCs w:val="23"/>
        </w:rPr>
        <w:t>,</w:t>
      </w:r>
      <w:r w:rsidRPr="00EA1D88">
        <w:rPr>
          <w:rFonts w:ascii="Calibri" w:hAnsi="Calibri"/>
          <w:sz w:val="23"/>
          <w:szCs w:val="23"/>
        </w:rPr>
        <w:t xml:space="preserve"> </w:t>
      </w:r>
      <w:r w:rsidRPr="00EA1D88">
        <w:rPr>
          <w:rFonts w:ascii="Calibri" w:hAnsi="Calibri"/>
          <w:b/>
          <w:sz w:val="23"/>
          <w:szCs w:val="23"/>
        </w:rPr>
        <w:t xml:space="preserve">ha valorado con más de 90 puntos </w:t>
      </w:r>
      <w:r w:rsidRPr="00EA1D88">
        <w:rPr>
          <w:rFonts w:ascii="Calibri" w:hAnsi="Calibri"/>
          <w:sz w:val="23"/>
          <w:szCs w:val="23"/>
        </w:rPr>
        <w:t xml:space="preserve">a cinco de los ocho vinos que ha catado de </w:t>
      </w:r>
      <w:r w:rsidRPr="00EA1D88">
        <w:rPr>
          <w:rFonts w:ascii="Calibri" w:hAnsi="Calibri"/>
          <w:b/>
          <w:sz w:val="23"/>
          <w:szCs w:val="23"/>
        </w:rPr>
        <w:t>Bodega Sierra Norte.</w:t>
      </w:r>
      <w:r w:rsidRPr="00EA1D88">
        <w:rPr>
          <w:rFonts w:ascii="Calibri" w:hAnsi="Calibri"/>
          <w:sz w:val="23"/>
          <w:szCs w:val="23"/>
        </w:rPr>
        <w:t xml:space="preserve"> </w:t>
      </w:r>
      <w:r w:rsidRPr="00EA1D88">
        <w:rPr>
          <w:rFonts w:ascii="Calibri" w:hAnsi="Calibri"/>
          <w:b/>
          <w:sz w:val="23"/>
          <w:szCs w:val="23"/>
        </w:rPr>
        <w:t>Sobresaliente para los vinos Equilibrio 9 y Mariluna tinto</w:t>
      </w:r>
      <w:r>
        <w:rPr>
          <w:rFonts w:ascii="Calibri" w:hAnsi="Calibri"/>
          <w:b/>
          <w:sz w:val="23"/>
          <w:szCs w:val="23"/>
        </w:rPr>
        <w:t>,</w:t>
      </w:r>
      <w:r w:rsidRPr="00EA1D88">
        <w:rPr>
          <w:rFonts w:ascii="Calibri" w:hAnsi="Calibri"/>
          <w:sz w:val="23"/>
          <w:szCs w:val="23"/>
        </w:rPr>
        <w:t xml:space="preserve"> premiados con 92 puntos, </w:t>
      </w:r>
      <w:r w:rsidRPr="00EA1D88">
        <w:rPr>
          <w:rFonts w:ascii="Calibri" w:hAnsi="Calibri"/>
          <w:b/>
          <w:sz w:val="23"/>
          <w:szCs w:val="23"/>
        </w:rPr>
        <w:t>1564 Laude</w:t>
      </w:r>
      <w:r w:rsidRPr="00EA1D88">
        <w:rPr>
          <w:rFonts w:ascii="Calibri" w:hAnsi="Calibri"/>
          <w:sz w:val="23"/>
          <w:szCs w:val="23"/>
        </w:rPr>
        <w:t xml:space="preserve"> suma 91 puntos, mientras que </w:t>
      </w:r>
      <w:r w:rsidRPr="00EA1D88">
        <w:rPr>
          <w:rFonts w:ascii="Calibri" w:hAnsi="Calibri"/>
          <w:b/>
          <w:sz w:val="23"/>
          <w:szCs w:val="23"/>
        </w:rPr>
        <w:t>Pasión de Bobal tinto</w:t>
      </w:r>
      <w:r w:rsidRPr="00EA1D88">
        <w:rPr>
          <w:rFonts w:ascii="Calibri" w:hAnsi="Calibri"/>
          <w:sz w:val="23"/>
          <w:szCs w:val="23"/>
        </w:rPr>
        <w:t xml:space="preserve"> y </w:t>
      </w:r>
      <w:r w:rsidRPr="00EA1D88">
        <w:rPr>
          <w:rFonts w:ascii="Calibri" w:hAnsi="Calibri"/>
          <w:b/>
          <w:sz w:val="23"/>
          <w:szCs w:val="23"/>
        </w:rPr>
        <w:t>Equilibrio 4</w:t>
      </w:r>
      <w:r w:rsidRPr="00EA1D88">
        <w:rPr>
          <w:rFonts w:ascii="Calibri" w:hAnsi="Calibri"/>
          <w:sz w:val="23"/>
          <w:szCs w:val="23"/>
        </w:rPr>
        <w:t xml:space="preserve"> anotan 90 puntos. Además, </w:t>
      </w:r>
      <w:r w:rsidRPr="00EA1D88">
        <w:rPr>
          <w:rFonts w:ascii="Calibri" w:hAnsi="Calibri"/>
          <w:b/>
          <w:sz w:val="23"/>
          <w:szCs w:val="23"/>
        </w:rPr>
        <w:t>Pasión de Monastrell</w:t>
      </w:r>
      <w:r w:rsidRPr="00EA1D88">
        <w:rPr>
          <w:rFonts w:ascii="Calibri" w:hAnsi="Calibri"/>
          <w:sz w:val="23"/>
          <w:szCs w:val="23"/>
        </w:rPr>
        <w:t xml:space="preserve"> y </w:t>
      </w:r>
      <w:r w:rsidRPr="00EA1D88">
        <w:rPr>
          <w:rFonts w:ascii="Calibri" w:hAnsi="Calibri"/>
          <w:b/>
          <w:sz w:val="23"/>
          <w:szCs w:val="23"/>
        </w:rPr>
        <w:t>Fuenteseca blanco</w:t>
      </w:r>
      <w:r w:rsidRPr="00EA1D88">
        <w:rPr>
          <w:rFonts w:ascii="Calibri" w:hAnsi="Calibri"/>
          <w:sz w:val="23"/>
          <w:szCs w:val="23"/>
        </w:rPr>
        <w:t xml:space="preserve"> han obtenido 89 puntos en la valoración</w:t>
      </w:r>
      <w:r>
        <w:rPr>
          <w:rFonts w:ascii="Calibri" w:hAnsi="Calibri"/>
          <w:sz w:val="23"/>
          <w:szCs w:val="23"/>
        </w:rPr>
        <w:t>,</w:t>
      </w:r>
      <w:r w:rsidRPr="00EA1D88">
        <w:rPr>
          <w:rFonts w:ascii="Calibri" w:hAnsi="Calibri"/>
          <w:sz w:val="23"/>
          <w:szCs w:val="23"/>
        </w:rPr>
        <w:t xml:space="preserve"> y </w:t>
      </w:r>
      <w:r w:rsidRPr="00EA1D88">
        <w:rPr>
          <w:rFonts w:ascii="Calibri" w:hAnsi="Calibri"/>
          <w:b/>
          <w:sz w:val="23"/>
          <w:szCs w:val="23"/>
        </w:rPr>
        <w:t>Fuenteseca tinto</w:t>
      </w:r>
      <w:r w:rsidRPr="00EA1D88">
        <w:rPr>
          <w:rFonts w:ascii="Calibri" w:hAnsi="Calibri"/>
          <w:sz w:val="23"/>
          <w:szCs w:val="23"/>
        </w:rPr>
        <w:t xml:space="preserve"> 88 puntos.</w:t>
      </w:r>
    </w:p>
    <w:p w14:paraId="58444445" w14:textId="77777777" w:rsidR="002465DA" w:rsidRDefault="002465DA" w:rsidP="002465DA">
      <w:pPr>
        <w:jc w:val="both"/>
        <w:rPr>
          <w:rFonts w:ascii="Calibri" w:hAnsi="Calibri"/>
          <w:sz w:val="23"/>
          <w:szCs w:val="23"/>
        </w:rPr>
      </w:pPr>
      <w:r w:rsidRPr="00EA1D88">
        <w:rPr>
          <w:rFonts w:ascii="Calibri" w:hAnsi="Calibri"/>
          <w:sz w:val="23"/>
          <w:szCs w:val="23"/>
        </w:rPr>
        <w:t xml:space="preserve">Con gran influencia en el </w:t>
      </w:r>
      <w:r w:rsidRPr="00EA1D88">
        <w:rPr>
          <w:rFonts w:ascii="Calibri" w:hAnsi="Calibri"/>
          <w:b/>
          <w:sz w:val="23"/>
          <w:szCs w:val="23"/>
        </w:rPr>
        <w:t>mercado estadounidense y asiático</w:t>
      </w:r>
      <w:r w:rsidRPr="00EA1D88">
        <w:rPr>
          <w:rFonts w:ascii="Calibri" w:hAnsi="Calibri"/>
          <w:sz w:val="23"/>
          <w:szCs w:val="23"/>
        </w:rPr>
        <w:t xml:space="preserve">, James Suckling ha publicado recientemente en su página web su informe anual de vinos españoles. El equipo de cata de </w:t>
      </w:r>
      <w:hyperlink r:id="rId7" w:history="1">
        <w:r w:rsidRPr="00EA1D88">
          <w:rPr>
            <w:rStyle w:val="Hipervnculo"/>
            <w:rFonts w:ascii="Calibri" w:hAnsi="Calibri"/>
            <w:b/>
            <w:sz w:val="23"/>
            <w:szCs w:val="23"/>
          </w:rPr>
          <w:t>JamesSuckling.com</w:t>
        </w:r>
      </w:hyperlink>
      <w:r w:rsidRPr="00EA1D88">
        <w:rPr>
          <w:rFonts w:ascii="Calibri" w:hAnsi="Calibri"/>
          <w:sz w:val="23"/>
          <w:szCs w:val="23"/>
        </w:rPr>
        <w:t xml:space="preserve"> ha catado y evaluado más de </w:t>
      </w:r>
      <w:r w:rsidRPr="00EA1D88">
        <w:rPr>
          <w:rFonts w:ascii="Calibri" w:hAnsi="Calibri"/>
          <w:b/>
          <w:sz w:val="23"/>
          <w:szCs w:val="23"/>
        </w:rPr>
        <w:t>2.600 referencias españolas</w:t>
      </w:r>
      <w:r w:rsidRPr="00EA1D88">
        <w:rPr>
          <w:rFonts w:ascii="Calibri" w:hAnsi="Calibri"/>
          <w:sz w:val="23"/>
          <w:szCs w:val="23"/>
        </w:rPr>
        <w:t xml:space="preserve"> durante dos intensas semanas. </w:t>
      </w:r>
    </w:p>
    <w:p w14:paraId="4DFBE19C" w14:textId="77777777" w:rsidR="002465DA" w:rsidRPr="00EA1D88" w:rsidRDefault="002465DA" w:rsidP="002465DA">
      <w:pPr>
        <w:jc w:val="both"/>
        <w:rPr>
          <w:rFonts w:ascii="Calibri" w:hAnsi="Calibri"/>
          <w:sz w:val="23"/>
          <w:szCs w:val="23"/>
        </w:rPr>
      </w:pPr>
      <w:r w:rsidRPr="00EA1D88">
        <w:rPr>
          <w:rFonts w:ascii="Calibri" w:hAnsi="Calibri"/>
          <w:sz w:val="23"/>
          <w:szCs w:val="23"/>
        </w:rPr>
        <w:t xml:space="preserve">Según </w:t>
      </w:r>
      <w:r>
        <w:rPr>
          <w:rFonts w:ascii="Calibri" w:hAnsi="Calibri"/>
          <w:sz w:val="23"/>
          <w:szCs w:val="23"/>
        </w:rPr>
        <w:t>esta cata,</w:t>
      </w:r>
      <w:r w:rsidRPr="00EA1D88">
        <w:rPr>
          <w:rFonts w:ascii="Calibri" w:hAnsi="Calibri"/>
          <w:sz w:val="23"/>
          <w:szCs w:val="23"/>
        </w:rPr>
        <w:t xml:space="preserve"> </w:t>
      </w:r>
      <w:r w:rsidRPr="00EA1D88">
        <w:rPr>
          <w:rFonts w:ascii="Calibri" w:hAnsi="Calibri"/>
          <w:b/>
          <w:sz w:val="23"/>
          <w:szCs w:val="23"/>
        </w:rPr>
        <w:t>Equilibrio 9</w:t>
      </w:r>
      <w:r w:rsidRPr="007C11F1">
        <w:rPr>
          <w:rFonts w:ascii="Calibri" w:hAnsi="Calibri"/>
          <w:sz w:val="23"/>
          <w:szCs w:val="23"/>
        </w:rPr>
        <w:t>, en su añada de 2016,</w:t>
      </w:r>
      <w:r w:rsidRPr="00EA1D88">
        <w:rPr>
          <w:rFonts w:ascii="Calibri" w:hAnsi="Calibri"/>
          <w:sz w:val="23"/>
          <w:szCs w:val="23"/>
        </w:rPr>
        <w:t xml:space="preserve"> un monovarietal Monastrell 100%, posee un “cuerpo completo” y un </w:t>
      </w:r>
      <w:r w:rsidRPr="00EA1D88">
        <w:rPr>
          <w:rFonts w:ascii="Calibri" w:hAnsi="Calibri"/>
          <w:b/>
          <w:sz w:val="23"/>
          <w:szCs w:val="23"/>
        </w:rPr>
        <w:t>final “largo y sabroso”.</w:t>
      </w:r>
      <w:r w:rsidRPr="00EA1D88">
        <w:rPr>
          <w:rFonts w:ascii="Calibri" w:hAnsi="Calibri"/>
          <w:sz w:val="23"/>
          <w:szCs w:val="23"/>
        </w:rPr>
        <w:t xml:space="preserve"> De </w:t>
      </w:r>
      <w:r w:rsidRPr="00EA1D88">
        <w:rPr>
          <w:rFonts w:ascii="Calibri" w:hAnsi="Calibri"/>
          <w:b/>
          <w:sz w:val="23"/>
          <w:szCs w:val="23"/>
        </w:rPr>
        <w:t>Mariluna tinto</w:t>
      </w:r>
      <w:r>
        <w:rPr>
          <w:rFonts w:ascii="Calibri" w:hAnsi="Calibri"/>
          <w:b/>
          <w:sz w:val="23"/>
          <w:szCs w:val="23"/>
        </w:rPr>
        <w:t xml:space="preserve"> 2016</w:t>
      </w:r>
      <w:r w:rsidRPr="00EA1D88">
        <w:rPr>
          <w:rFonts w:ascii="Calibri" w:hAnsi="Calibri"/>
          <w:sz w:val="23"/>
          <w:szCs w:val="23"/>
        </w:rPr>
        <w:t xml:space="preserve">, un vino </w:t>
      </w:r>
      <w:r>
        <w:rPr>
          <w:rFonts w:ascii="Calibri" w:hAnsi="Calibri"/>
          <w:sz w:val="23"/>
          <w:szCs w:val="23"/>
        </w:rPr>
        <w:t>de la</w:t>
      </w:r>
      <w:r w:rsidRPr="00EA1D88">
        <w:rPr>
          <w:rFonts w:ascii="Calibri" w:hAnsi="Calibri"/>
          <w:sz w:val="23"/>
          <w:szCs w:val="23"/>
        </w:rPr>
        <w:t xml:space="preserve"> D.O</w:t>
      </w:r>
      <w:r>
        <w:rPr>
          <w:rFonts w:ascii="Calibri" w:hAnsi="Calibri"/>
          <w:sz w:val="23"/>
          <w:szCs w:val="23"/>
        </w:rPr>
        <w:t>.P</w:t>
      </w:r>
      <w:r w:rsidRPr="00EA1D88">
        <w:rPr>
          <w:rFonts w:ascii="Calibri" w:hAnsi="Calibri"/>
          <w:sz w:val="23"/>
          <w:szCs w:val="23"/>
        </w:rPr>
        <w:t xml:space="preserve"> Valencia</w:t>
      </w:r>
      <w:r>
        <w:rPr>
          <w:rFonts w:ascii="Calibri" w:hAnsi="Calibri"/>
          <w:sz w:val="23"/>
          <w:szCs w:val="23"/>
        </w:rPr>
        <w:t>,</w:t>
      </w:r>
      <w:r w:rsidRPr="00EA1D88">
        <w:rPr>
          <w:rFonts w:ascii="Calibri" w:hAnsi="Calibri"/>
          <w:sz w:val="23"/>
          <w:szCs w:val="23"/>
        </w:rPr>
        <w:t xml:space="preserve"> destaca su </w:t>
      </w:r>
      <w:r w:rsidRPr="00EA1D88">
        <w:rPr>
          <w:rFonts w:ascii="Calibri" w:hAnsi="Calibri"/>
          <w:b/>
          <w:sz w:val="23"/>
          <w:szCs w:val="23"/>
        </w:rPr>
        <w:t>“impresionante profundidad”</w:t>
      </w:r>
      <w:r w:rsidRPr="00EA1D88">
        <w:rPr>
          <w:rFonts w:ascii="Calibri" w:hAnsi="Calibri"/>
          <w:sz w:val="23"/>
          <w:szCs w:val="23"/>
        </w:rPr>
        <w:t xml:space="preserve"> y un </w:t>
      </w:r>
      <w:r w:rsidRPr="00EA1D88">
        <w:rPr>
          <w:rFonts w:ascii="Calibri" w:hAnsi="Calibri"/>
          <w:b/>
          <w:sz w:val="23"/>
          <w:szCs w:val="23"/>
        </w:rPr>
        <w:t>“paladar brillante y sedoso</w:t>
      </w:r>
      <w:r w:rsidRPr="00EA1D88">
        <w:rPr>
          <w:rFonts w:ascii="Calibri" w:hAnsi="Calibri"/>
          <w:sz w:val="23"/>
          <w:szCs w:val="23"/>
        </w:rPr>
        <w:t xml:space="preserve"> de </w:t>
      </w:r>
      <w:r>
        <w:rPr>
          <w:rFonts w:ascii="Calibri" w:hAnsi="Calibri"/>
          <w:sz w:val="23"/>
          <w:szCs w:val="23"/>
        </w:rPr>
        <w:t>uvas cultivadas orgánicamente”.</w:t>
      </w:r>
    </w:p>
    <w:p w14:paraId="530AEFA5" w14:textId="77777777" w:rsidR="002465DA" w:rsidRPr="0005420D" w:rsidRDefault="002465DA" w:rsidP="002465DA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Por su lado,</w:t>
      </w:r>
      <w:r w:rsidRPr="00EA1D88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de </w:t>
      </w:r>
      <w:r w:rsidRPr="00EA1D88">
        <w:rPr>
          <w:rFonts w:ascii="Calibri" w:hAnsi="Calibri"/>
          <w:b/>
          <w:sz w:val="23"/>
          <w:szCs w:val="23"/>
        </w:rPr>
        <w:t>1564 Laude</w:t>
      </w:r>
      <w:r w:rsidRPr="00EA1D88">
        <w:rPr>
          <w:rFonts w:ascii="Calibri" w:hAnsi="Calibri"/>
          <w:sz w:val="23"/>
          <w:szCs w:val="23"/>
        </w:rPr>
        <w:t xml:space="preserve"> resalta la influencia “suave del roble picante” y la sensación “suave, profunda y fluida para el paladar”. </w:t>
      </w:r>
      <w:r w:rsidRPr="0005420D">
        <w:rPr>
          <w:rFonts w:ascii="Calibri" w:hAnsi="Calibri"/>
          <w:b/>
          <w:sz w:val="23"/>
          <w:szCs w:val="23"/>
        </w:rPr>
        <w:t>Pasión de Bobal tinto</w:t>
      </w:r>
      <w:r w:rsidRPr="00EA1D88">
        <w:rPr>
          <w:rFonts w:ascii="Calibri" w:hAnsi="Calibri"/>
          <w:sz w:val="23"/>
          <w:szCs w:val="23"/>
        </w:rPr>
        <w:t xml:space="preserve">, otro monovarietal en la que la única protagonista es la Bobal, lo define como un </w:t>
      </w:r>
      <w:r w:rsidRPr="0005420D">
        <w:rPr>
          <w:rFonts w:ascii="Calibri" w:hAnsi="Calibri"/>
          <w:b/>
          <w:sz w:val="23"/>
          <w:szCs w:val="23"/>
        </w:rPr>
        <w:t>vino con una “actitud súper fresca”</w:t>
      </w:r>
      <w:r w:rsidRPr="00EA1D88">
        <w:rPr>
          <w:rFonts w:ascii="Calibri" w:hAnsi="Calibri"/>
          <w:sz w:val="23"/>
          <w:szCs w:val="23"/>
        </w:rPr>
        <w:t xml:space="preserve"> y unos taninos “suaves y ligeros”. De </w:t>
      </w:r>
      <w:r w:rsidRPr="0005420D">
        <w:rPr>
          <w:rFonts w:ascii="Calibri" w:hAnsi="Calibri"/>
          <w:b/>
          <w:sz w:val="23"/>
          <w:szCs w:val="23"/>
        </w:rPr>
        <w:t>Equilibrio 4</w:t>
      </w:r>
      <w:r w:rsidRPr="00EA1D88">
        <w:rPr>
          <w:rFonts w:ascii="Calibri" w:hAnsi="Calibri"/>
          <w:sz w:val="23"/>
          <w:szCs w:val="23"/>
        </w:rPr>
        <w:t xml:space="preserve">, 100% Monastrell, valora su “carácter de fruta madura, pero </w:t>
      </w:r>
      <w:r w:rsidRPr="0005420D">
        <w:rPr>
          <w:rFonts w:ascii="Calibri" w:hAnsi="Calibri"/>
          <w:b/>
          <w:sz w:val="23"/>
          <w:szCs w:val="23"/>
        </w:rPr>
        <w:t xml:space="preserve">con frescura y un toque especial”. </w:t>
      </w:r>
    </w:p>
    <w:p w14:paraId="65985BD7" w14:textId="77777777" w:rsidR="002465DA" w:rsidRPr="00EA1D88" w:rsidRDefault="002465DA" w:rsidP="002465DA">
      <w:pPr>
        <w:jc w:val="both"/>
        <w:rPr>
          <w:rFonts w:ascii="Calibri" w:hAnsi="Calibri"/>
          <w:b/>
          <w:sz w:val="28"/>
          <w:szCs w:val="28"/>
        </w:rPr>
      </w:pPr>
      <w:r w:rsidRPr="00EA1D88">
        <w:rPr>
          <w:rFonts w:ascii="Calibri" w:hAnsi="Calibri"/>
          <w:b/>
          <w:sz w:val="28"/>
          <w:szCs w:val="28"/>
        </w:rPr>
        <w:t>Más que notables</w:t>
      </w:r>
    </w:p>
    <w:p w14:paraId="21082B36" w14:textId="77777777" w:rsidR="002465DA" w:rsidRDefault="002465DA" w:rsidP="002465DA">
      <w:pPr>
        <w:jc w:val="both"/>
        <w:rPr>
          <w:rFonts w:ascii="Calibri" w:hAnsi="Calibri"/>
          <w:sz w:val="23"/>
          <w:szCs w:val="23"/>
        </w:rPr>
      </w:pPr>
      <w:r w:rsidRPr="00EA1D88">
        <w:rPr>
          <w:rFonts w:ascii="Calibri" w:hAnsi="Calibri"/>
          <w:sz w:val="23"/>
          <w:szCs w:val="23"/>
        </w:rPr>
        <w:t xml:space="preserve">Rozando los 90 puntos, </w:t>
      </w:r>
      <w:r w:rsidRPr="0039442D">
        <w:rPr>
          <w:rFonts w:ascii="Calibri" w:hAnsi="Calibri"/>
          <w:b/>
          <w:sz w:val="23"/>
          <w:szCs w:val="23"/>
        </w:rPr>
        <w:t>Pasión de Monastrell</w:t>
      </w:r>
      <w:r w:rsidRPr="00EA1D88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>de la</w:t>
      </w:r>
      <w:r w:rsidRPr="00EA1D88">
        <w:rPr>
          <w:rFonts w:ascii="Calibri" w:hAnsi="Calibri"/>
          <w:sz w:val="23"/>
          <w:szCs w:val="23"/>
        </w:rPr>
        <w:t xml:space="preserve"> D.O</w:t>
      </w:r>
      <w:r>
        <w:rPr>
          <w:rFonts w:ascii="Calibri" w:hAnsi="Calibri"/>
          <w:sz w:val="23"/>
          <w:szCs w:val="23"/>
        </w:rPr>
        <w:t>.P</w:t>
      </w:r>
      <w:r w:rsidRPr="00EA1D88">
        <w:rPr>
          <w:rFonts w:ascii="Calibri" w:hAnsi="Calibri"/>
          <w:sz w:val="23"/>
          <w:szCs w:val="23"/>
        </w:rPr>
        <w:t xml:space="preserve"> Alicante y uvas procedentes de </w:t>
      </w:r>
      <w:r w:rsidRPr="0039442D">
        <w:rPr>
          <w:rFonts w:ascii="Calibri" w:hAnsi="Calibri"/>
          <w:b/>
          <w:sz w:val="23"/>
          <w:szCs w:val="23"/>
        </w:rPr>
        <w:t>viñedos de más de 50 años</w:t>
      </w:r>
      <w:r w:rsidRPr="00EA1D88">
        <w:rPr>
          <w:rFonts w:ascii="Calibri" w:hAnsi="Calibri"/>
          <w:sz w:val="23"/>
          <w:szCs w:val="23"/>
        </w:rPr>
        <w:t>, goza, según la cata de</w:t>
      </w:r>
      <w:r>
        <w:rPr>
          <w:rFonts w:ascii="Calibri" w:hAnsi="Calibri"/>
          <w:sz w:val="23"/>
          <w:szCs w:val="23"/>
        </w:rPr>
        <w:t xml:space="preserve"> James</w:t>
      </w:r>
      <w:r w:rsidRPr="00EA1D88">
        <w:rPr>
          <w:rFonts w:ascii="Calibri" w:hAnsi="Calibri"/>
          <w:sz w:val="23"/>
          <w:szCs w:val="23"/>
        </w:rPr>
        <w:t xml:space="preserve"> Suckling, de “taninos generosos y flexibles en el paladar que se vuelven ligeramente masticables en el acabado”. De </w:t>
      </w:r>
      <w:r>
        <w:rPr>
          <w:rFonts w:ascii="Calibri" w:hAnsi="Calibri"/>
          <w:sz w:val="23"/>
          <w:szCs w:val="23"/>
        </w:rPr>
        <w:t xml:space="preserve">los vinos </w:t>
      </w:r>
      <w:r w:rsidRPr="0039442D">
        <w:rPr>
          <w:rFonts w:ascii="Calibri" w:hAnsi="Calibri"/>
          <w:b/>
          <w:sz w:val="23"/>
          <w:szCs w:val="23"/>
        </w:rPr>
        <w:t>Fuenteseca blanco</w:t>
      </w:r>
      <w:r>
        <w:rPr>
          <w:rFonts w:ascii="Calibri" w:hAnsi="Calibri"/>
          <w:b/>
          <w:sz w:val="23"/>
          <w:szCs w:val="23"/>
        </w:rPr>
        <w:t xml:space="preserve"> y Fuenteseca tinto</w:t>
      </w:r>
      <w:r>
        <w:rPr>
          <w:rFonts w:ascii="Calibri" w:hAnsi="Calibri"/>
          <w:sz w:val="23"/>
          <w:szCs w:val="23"/>
        </w:rPr>
        <w:t xml:space="preserve"> </w:t>
      </w:r>
      <w:r w:rsidRPr="00EA1D88">
        <w:rPr>
          <w:rFonts w:ascii="Calibri" w:hAnsi="Calibri"/>
          <w:sz w:val="23"/>
          <w:szCs w:val="23"/>
        </w:rPr>
        <w:t xml:space="preserve">destaca </w:t>
      </w:r>
      <w:r>
        <w:rPr>
          <w:rFonts w:ascii="Calibri" w:hAnsi="Calibri"/>
          <w:sz w:val="23"/>
          <w:szCs w:val="23"/>
        </w:rPr>
        <w:t>la</w:t>
      </w:r>
      <w:r w:rsidRPr="00EA1D88">
        <w:rPr>
          <w:rFonts w:ascii="Calibri" w:hAnsi="Calibri"/>
          <w:sz w:val="23"/>
          <w:szCs w:val="23"/>
        </w:rPr>
        <w:t xml:space="preserve"> “acidez fresca para equilibrar”</w:t>
      </w:r>
      <w:r>
        <w:rPr>
          <w:rFonts w:ascii="Calibri" w:hAnsi="Calibri"/>
          <w:sz w:val="23"/>
          <w:szCs w:val="23"/>
        </w:rPr>
        <w:t xml:space="preserve"> en el caso del blanco, y en el caso del tinto recalca su “paladar suave y gran concentración de fruta. </w:t>
      </w:r>
    </w:p>
    <w:p w14:paraId="516E83DE" w14:textId="77777777" w:rsidR="002465DA" w:rsidRDefault="002465DA" w:rsidP="002465DA">
      <w:pPr>
        <w:jc w:val="both"/>
        <w:rPr>
          <w:rFonts w:ascii="Calibri" w:hAnsi="Calibri"/>
          <w:sz w:val="23"/>
          <w:szCs w:val="23"/>
        </w:rPr>
      </w:pPr>
      <w:r w:rsidRPr="00C5228A">
        <w:rPr>
          <w:rFonts w:ascii="Calibri" w:hAnsi="Calibri"/>
          <w:b/>
          <w:sz w:val="23"/>
          <w:szCs w:val="23"/>
        </w:rPr>
        <w:t>Sierra Norte</w:t>
      </w:r>
      <w:r w:rsidRPr="00C5228A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con el 100% de su producción ecológica, mantiene </w:t>
      </w:r>
      <w:r w:rsidRPr="000C3F18">
        <w:rPr>
          <w:rFonts w:ascii="Calibri" w:hAnsi="Calibri"/>
          <w:b/>
          <w:sz w:val="23"/>
          <w:szCs w:val="23"/>
        </w:rPr>
        <w:t xml:space="preserve">una gran apuesta para internacionalizar sus vinos. </w:t>
      </w:r>
      <w:r>
        <w:rPr>
          <w:rFonts w:ascii="Calibri" w:hAnsi="Calibri"/>
          <w:sz w:val="23"/>
          <w:szCs w:val="23"/>
        </w:rPr>
        <w:t xml:space="preserve">Estos están presentes en un total de 36 países de todo el mundo. </w:t>
      </w:r>
      <w:r w:rsidRPr="00C5228A">
        <w:rPr>
          <w:rFonts w:ascii="Calibri" w:hAnsi="Calibri"/>
          <w:sz w:val="23"/>
          <w:szCs w:val="23"/>
        </w:rPr>
        <w:t>Precisamente, es en EEUU, Canadá y Asia donde la bodega cuenta con una mayor presencia y donde está adquiriendo relevancia, como lo confirman las valoraciones de James Suckling.</w:t>
      </w:r>
      <w:r>
        <w:rPr>
          <w:rFonts w:ascii="Calibri" w:hAnsi="Calibri"/>
          <w:sz w:val="23"/>
          <w:szCs w:val="23"/>
        </w:rPr>
        <w:t xml:space="preserve"> </w:t>
      </w:r>
    </w:p>
    <w:p w14:paraId="17C5BFE8" w14:textId="77777777" w:rsidR="002465DA" w:rsidRPr="006F3265" w:rsidRDefault="002465DA" w:rsidP="002465DA">
      <w:pPr>
        <w:jc w:val="both"/>
        <w:rPr>
          <w:rFonts w:ascii="Calibri" w:hAnsi="Calibri"/>
        </w:rPr>
      </w:pPr>
    </w:p>
    <w:sectPr w:rsidR="002465DA" w:rsidRPr="006F3265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9ABD" w14:textId="77777777" w:rsidR="00574AE0" w:rsidRDefault="00574AE0">
      <w:pPr>
        <w:spacing w:after="0"/>
      </w:pPr>
      <w:r>
        <w:separator/>
      </w:r>
    </w:p>
  </w:endnote>
  <w:endnote w:type="continuationSeparator" w:id="0">
    <w:p w14:paraId="79C83E1C" w14:textId="77777777" w:rsidR="00574AE0" w:rsidRDefault="00574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49CEC3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7575" w14:textId="77777777" w:rsidR="00574AE0" w:rsidRDefault="00574AE0">
      <w:pPr>
        <w:spacing w:after="0"/>
      </w:pPr>
      <w:r>
        <w:separator/>
      </w:r>
    </w:p>
  </w:footnote>
  <w:footnote w:type="continuationSeparator" w:id="0">
    <w:p w14:paraId="10162DFC" w14:textId="77777777" w:rsidR="00574AE0" w:rsidRDefault="00574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FB350" w14:textId="77777777" w:rsidR="002465DA" w:rsidRDefault="002465DA">
    <w:pPr>
      <w:pStyle w:val="Encabezado"/>
      <w:rPr>
        <w:noProof/>
        <w:lang w:val="en-US"/>
      </w:rPr>
    </w:pPr>
    <w:r>
      <w:rPr>
        <w:noProof/>
        <w:lang w:val="en-US"/>
      </w:rPr>
      <w:pict w14:anchorId="5797050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in;margin-top:-.4pt;width:162pt;height:54pt;z-index:1;mso-wrap-edited:f" wrapcoords="0 0 21600 0 21600 21600 0 21600 0 0" filled="f" stroked="f">
          <v:fill o:detectmouseclick="t"/>
          <v:textbox inset=",7.2pt,,7.2pt">
            <w:txbxContent>
              <w:p w14:paraId="67EA211F" w14:textId="77777777" w:rsidR="002465DA" w:rsidRPr="0003107A" w:rsidRDefault="002465DA" w:rsidP="002465D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1C05955B" w14:textId="77777777" w:rsidR="002465DA" w:rsidRPr="0003107A" w:rsidRDefault="002465DA" w:rsidP="002465D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D3F7789" w14:textId="77777777" w:rsidR="002465DA" w:rsidRPr="0002466E" w:rsidRDefault="002465DA" w:rsidP="002465DA">
                <w:pPr>
                  <w:spacing w:after="0"/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>
                  <w:rPr>
                    <w:rFonts w:ascii="Calibri" w:hAnsi="Calibri"/>
                    <w:sz w:val="20"/>
                  </w:rPr>
                  <w:t>610 613 972</w:t>
                </w:r>
              </w:p>
            </w:txbxContent>
          </v:textbox>
          <w10:wrap type="tight"/>
        </v:shape>
      </w:pict>
    </w:r>
    <w:r w:rsidRPr="0002466E">
      <w:rPr>
        <w:noProof/>
        <w:lang w:val="en-US"/>
      </w:rPr>
      <w:pict w14:anchorId="57A8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IERRA NORTE-LOGO.png" style="width:126.65pt;height:54pt;visibility:visible">
          <v:imagedata r:id="rId2" o:title="SIERRA NORTE-LOGO"/>
          <v:textbox style="mso-rotate-with-shape:t"/>
        </v:shape>
      </w:pict>
    </w:r>
  </w:p>
  <w:p w14:paraId="457EDC2E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66E"/>
    <w:rsid w:val="002465DA"/>
    <w:rsid w:val="00574AE0"/>
    <w:rsid w:val="00C01DB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DD0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466E"/>
  </w:style>
  <w:style w:type="paragraph" w:styleId="Piedepgina">
    <w:name w:val="footer"/>
    <w:basedOn w:val="Normal"/>
    <w:link w:val="Piedepgina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 w:after="0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jamessuckling.com/wine-tasting-reports/spanish-wines-2500-wines-reviewed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2574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2</cp:revision>
  <cp:lastPrinted>2018-08-27T11:06:00Z</cp:lastPrinted>
  <dcterms:created xsi:type="dcterms:W3CDTF">2018-08-27T11:06:00Z</dcterms:created>
  <dcterms:modified xsi:type="dcterms:W3CDTF">2018-08-27T11:06:00Z</dcterms:modified>
</cp:coreProperties>
</file>